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局党委所属基层党组织考细则</w:t>
      </w:r>
      <w:bookmarkEnd w:id="0"/>
    </w:p>
    <w:tbl>
      <w:tblPr>
        <w:tblStyle w:val="5"/>
        <w:tblW w:w="14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1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互评要点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党组织书记履行党建责任人情况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研究制定本支部年度党建工作计划，定期召开会议进行专题研究部署；2.严格落实“三会一课”和组织生活会制度，带头贯彻民主集中制，加强班子队伍建设，明确班子成员分工责任；3.扎实做好党员教育管理工作，落实党内帮扶机制和党员民主评议制度，做好慰问老党员和处置不合格党员工作；4.组织党员开展形式丰富，成效显著的为民服务活动和支部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逐级落实文件精神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结合局党委相关文件，学习落实习近平总书记来宁视察重要讲话精神、《民法典》、自治区党委十二届十次会议精神等是否组织集中学习开展专题研讨。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“三会一课”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要求每季度召开一次支部党员大会，每月召开一次党小组会和支委会；2.是否每季度开展一次讲党课活动；3.会议记录是否完整规范，是否写清会议时间、地点、内容、主持人、记录人、党员总数、实际出席缺席人数及缺席原因等，活动内容记录是否完整详实客观；4.创新“三会一课”活动形式和活动载体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基层党组织换届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1.建立基层党组织换届告知制度和换届选举档案，按期进行换届，前期准备、部署启动、宣传动员、确定人选、大会选举等程序环节是否规范完整；2.党支部设立、整合、撤销程序是否规范，资料是否健全。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星级服务型党组织建设开展情况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是否按照考核要求进行申报，是否制定创建计划，是否按要求认真组织创建。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党员评星定格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是否结合“三会一课”开展党员评星定格活动，党员自评、民主测评、支部评定、结果公示、公开“亮星”等环节是否材料完整，星级评定是否存在明显不合逻辑之处。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党费收缴和管理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费收缴、支出、留存等记录是否清楚；2.党员交纳党费和基层党组织上缴党费信息记录是否完整；3.党员是否按时、按标准交纳党费；4.基层党组织是否按规定到上级党组织上缴党费；5.党费收缴、使用情况是否进行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发展党员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议记录。党支部是否有召开会议研究发展党员工作、学习党员发展规章制度，及确定入党积极分子、发展对象以及发展党员的会议记录。会议记录是否完整规范，是否写清会议时间、地点、内容、主持人、记录人、党员总数、实际出席缺席人数及缺席原因，参加会议的预备党员和列席人名单、会议讨论情况及结果；2.档案材料。查看党员档案材料，主要检查材料是否完整规范，程序是否符合要求，上级政策是否得到落实。《入党积极分子培养考察表》、《入党志愿书》等材料需签名盖章的位置是否均有签名和盖章；3.党员发展培训情况。入党积极分子（发展对象）、预备党员培养考察阶段是否按要求经过专门培训，是否有培训合格证；4.党员发展程序情况。接收预备党员和预备党员转正时是否经过集体研究，参加人数是否符合要求。接收预备党员和预备党员按期转正时，是否采取无记名投票的方式进行表决，预备党员按期转正前，是否进行了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支部主题党日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是否就开展“支部主题党日”做出安排部署，是否结合“三会一课”每月一主题开展党日活动，相关信息、记录是否完善。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阵地环境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阵地面积是否符合基本需求，为民服务场所是否充分运用，阵地环境是否干净整洁，各项上墙制度和展板内容是否存在明显错误或疏漏。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党务公开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是否设立党务公开栏，对党费收缴、发展党员、为民服务项目、党员评星定格和其他应当公开的党组织建设情况进行公开，党务公开信息更新是否及时。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党建项目（针对组织实施银川市党建项目的基层党组织）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1、上年度党建项目是否存在“束之高阁”情况，是否进行了巩固提升和总结应用；2、本年度申报通过的党建项目是否进行了谋划部署，并积极组织实施。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后进党组织整顿（针对后进基层党组织）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是否制定切实可行的整顿转化方案，建立问题整改台账，明确整顿目标、任务、时限和措施，是否针对问题从严从实开展整顿。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集中推进“两个覆盖”工作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排查摸底情况。是否对“两个覆盖”进行专项排查摸底，健全台账，做到“五个清”。2、党组织组建情况。符合单独组建条件的是否做到应建尽建；从业人员30人以上的律师事务所是否建立党组织。3、党的工作覆盖情况。是否向未建党组织的律师事务所派驻党建工作指导员，是否做到全覆盖；党建工作指导员作用发挥是否到位；在符合条件的社会组织是否建立群团组织，开展党群共建活动。4、数据统计情况。律师和公证行业《党组织一览表》《党建工作指导员一览表》、党组织审批文件是否齐全；“两个覆盖”统计数据是否真实准确，统计口径与党内年报统计是否保持一致；针对单独组建率低等问题，是否建立问题清单、明确整改措施和时限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组织关系回执制度</w:t>
            </w:r>
          </w:p>
        </w:tc>
        <w:tc>
          <w:tcPr>
            <w:tcW w:w="1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党员组织关系转接是否规范，是否全面落实党员组织关系回执制度。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0F5C"/>
    <w:rsid w:val="70460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2020-07-07T03:40:00Z</dcterms:created>
  <dc:creator>殷娜</dc:creator>
  <cp:lastModifiedBy>殷娜</cp:lastModifiedBy>
  <dcterms:modified xsi:type="dcterms:W3CDTF">2020-07-07T03:40:46Z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