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color w:val="000000"/>
          <w:spacing w:val="0"/>
          <w:sz w:val="32"/>
          <w:szCs w:val="32"/>
          <w:shd w:val="clear" w:color="auto" w:fill="FFFFFF"/>
          <w:lang w:val="en-US" w:eastAsia="zh-CN"/>
        </w:rPr>
        <w:t>附件2</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小标宋简体" w:hAnsi="方正小标宋简体" w:eastAsia="方正小标宋简体" w:cs="方正小标宋简体"/>
          <w:color w:val="000000"/>
          <w:spacing w:val="0"/>
          <w:sz w:val="44"/>
          <w:szCs w:val="44"/>
          <w:shd w:val="clear" w:color="auto" w:fill="FFFFFF"/>
          <w:lang w:val="en-US" w:eastAsia="zh-CN"/>
        </w:rPr>
      </w:pPr>
      <w:bookmarkStart w:id="0" w:name="_GoBack"/>
      <w:r>
        <w:rPr>
          <w:rFonts w:hint="eastAsia" w:ascii="方正小标宋简体" w:hAnsi="方正小标宋简体" w:eastAsia="方正小标宋简体" w:cs="方正小标宋简体"/>
          <w:color w:val="000000"/>
          <w:spacing w:val="0"/>
          <w:sz w:val="44"/>
          <w:szCs w:val="44"/>
          <w:shd w:val="clear" w:color="auto" w:fill="FFFFFF"/>
          <w:lang w:val="en-US" w:eastAsia="zh-CN"/>
        </w:rPr>
        <w:t>集体学习研讨和调研专题学习内容</w:t>
      </w:r>
    </w:p>
    <w:bookmarkEnd w:id="0"/>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6879"/>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黑体" w:hAnsi="黑体" w:eastAsia="黑体" w:cs="黑体"/>
                <w:color w:val="000000"/>
                <w:spacing w:val="0"/>
                <w:sz w:val="30"/>
                <w:szCs w:val="30"/>
                <w:shd w:val="clear" w:color="auto" w:fill="FFFFFF"/>
                <w:vertAlign w:val="baseline"/>
                <w:lang w:val="en-US" w:eastAsia="zh-CN"/>
              </w:rPr>
            </w:pPr>
            <w:r>
              <w:rPr>
                <w:rFonts w:hint="eastAsia" w:ascii="黑体" w:hAnsi="黑体" w:eastAsia="黑体" w:cs="黑体"/>
                <w:color w:val="000000"/>
                <w:spacing w:val="0"/>
                <w:sz w:val="30"/>
                <w:szCs w:val="30"/>
                <w:shd w:val="clear" w:color="auto" w:fill="FFFFFF"/>
                <w:lang w:val="en-US" w:eastAsia="zh-CN"/>
              </w:rPr>
              <w:t>序号</w:t>
            </w:r>
          </w:p>
        </w:tc>
        <w:tc>
          <w:tcPr>
            <w:tcW w:w="6879"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黑体" w:hAnsi="黑体" w:eastAsia="黑体" w:cs="黑体"/>
                <w:color w:val="000000"/>
                <w:spacing w:val="0"/>
                <w:sz w:val="30"/>
                <w:szCs w:val="30"/>
                <w:shd w:val="clear" w:color="auto" w:fill="FFFFFF"/>
                <w:vertAlign w:val="baseline"/>
                <w:lang w:val="en-US" w:eastAsia="zh-CN"/>
              </w:rPr>
            </w:pPr>
            <w:r>
              <w:rPr>
                <w:rFonts w:hint="eastAsia" w:ascii="黑体" w:hAnsi="黑体" w:eastAsia="黑体" w:cs="黑体"/>
                <w:color w:val="000000"/>
                <w:spacing w:val="0"/>
                <w:sz w:val="30"/>
                <w:szCs w:val="30"/>
                <w:shd w:val="clear" w:color="auto" w:fill="FFFFFF"/>
                <w:vertAlign w:val="baseline"/>
                <w:lang w:val="en-US" w:eastAsia="zh-CN"/>
              </w:rPr>
              <w:t>学习专题内容</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黑体" w:hAnsi="黑体" w:eastAsia="黑体" w:cs="黑体"/>
                <w:color w:val="000000"/>
                <w:spacing w:val="0"/>
                <w:sz w:val="30"/>
                <w:szCs w:val="30"/>
                <w:shd w:val="clear" w:color="auto" w:fill="FFFFFF"/>
                <w:vertAlign w:val="baseline"/>
                <w:lang w:val="en-US" w:eastAsia="zh-CN"/>
              </w:rPr>
            </w:pPr>
            <w:r>
              <w:rPr>
                <w:rFonts w:hint="eastAsia" w:ascii="黑体" w:hAnsi="黑体" w:eastAsia="黑体" w:cs="黑体"/>
                <w:color w:val="000000"/>
                <w:spacing w:val="0"/>
                <w:sz w:val="30"/>
                <w:szCs w:val="30"/>
                <w:shd w:val="clear" w:color="auto" w:fill="FFFFFF"/>
                <w:vertAlign w:val="baseline"/>
                <w:lang w:val="en-US" w:eastAsia="zh-CN"/>
              </w:rPr>
              <w:t>拟定学习时间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spacing w:val="0"/>
                <w:sz w:val="24"/>
                <w:szCs w:val="24"/>
                <w:shd w:val="clear" w:color="auto" w:fill="FFFFFF"/>
                <w:vertAlign w:val="baseline"/>
                <w:lang w:val="en-US" w:eastAsia="zh-CN"/>
              </w:rPr>
              <w:t>1</w:t>
            </w:r>
          </w:p>
        </w:tc>
        <w:tc>
          <w:tcPr>
            <w:tcW w:w="6879"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left"/>
              <w:textAlignment w:val="auto"/>
              <w:outlineLvl w:val="0"/>
              <w:rPr>
                <w:rFonts w:hint="eastAsia" w:ascii="仿宋_GB2312" w:hAnsi="仿宋_GB2312" w:eastAsia="仿宋_GB2312" w:cs="仿宋_GB2312"/>
                <w:color w:val="000000"/>
                <w:spacing w:val="0"/>
                <w:sz w:val="24"/>
                <w:szCs w:val="24"/>
                <w:shd w:val="clear" w:color="auto" w:fill="FFFFFF"/>
                <w:vertAlign w:val="baseline"/>
                <w:lang w:val="en-US" w:eastAsia="zh-CN"/>
              </w:rPr>
            </w:pPr>
            <w:r>
              <w:rPr>
                <w:rStyle w:val="6"/>
                <w:rFonts w:hint="eastAsia" w:ascii="仿宋_GB2312" w:hAnsi="仿宋_GB2312" w:eastAsia="仿宋_GB2312" w:cs="仿宋_GB2312"/>
                <w:b w:val="0"/>
                <w:caps w:val="0"/>
                <w:color w:val="000000"/>
                <w:spacing w:val="8"/>
                <w:kern w:val="2"/>
                <w:sz w:val="24"/>
                <w:szCs w:val="24"/>
                <w:shd w:val="clear" w:color="auto" w:fill="FFFFFF"/>
                <w:lang w:val="en-US" w:eastAsia="zh-CN" w:bidi="ar-SA"/>
              </w:rPr>
              <w:t>学习市委十四届十一次全会精神，凝心聚力 拼搏奋进 奋力开创新时代司法行政工作新局面。</w:t>
            </w:r>
          </w:p>
        </w:tc>
        <w:tc>
          <w:tcPr>
            <w:tcW w:w="1197" w:type="dxa"/>
            <w:noWrap w:val="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firstLine="0" w:firstLineChars="0"/>
              <w:jc w:val="center"/>
              <w:textAlignment w:val="auto"/>
              <w:outlineLvl w:val="0"/>
              <w:rPr>
                <w:rStyle w:val="6"/>
                <w:rFonts w:hint="eastAsia" w:ascii="仿宋_GB2312" w:hAnsi="仿宋_GB2312" w:eastAsia="仿宋_GB2312" w:cs="仿宋_GB2312"/>
                <w:b w:val="0"/>
                <w:caps w:val="0"/>
                <w:color w:val="000000"/>
                <w:spacing w:val="8"/>
                <w:kern w:val="2"/>
                <w:sz w:val="24"/>
                <w:szCs w:val="24"/>
                <w:shd w:val="clear" w:color="auto" w:fill="FFFFFF"/>
                <w:lang w:val="en-US" w:eastAsia="zh-CN" w:bidi="ar-SA"/>
              </w:rPr>
            </w:pPr>
            <w:r>
              <w:rPr>
                <w:rStyle w:val="6"/>
                <w:rFonts w:hint="eastAsia" w:ascii="仿宋_GB2312" w:hAnsi="仿宋_GB2312" w:eastAsia="仿宋_GB2312" w:cs="仿宋_GB2312"/>
                <w:b w:val="0"/>
                <w:caps w:val="0"/>
                <w:color w:val="000000"/>
                <w:spacing w:val="8"/>
                <w:kern w:val="2"/>
                <w:sz w:val="24"/>
                <w:szCs w:val="24"/>
                <w:shd w:val="clear" w:color="auto" w:fill="FFFFFF"/>
                <w:lang w:val="en-US" w:eastAsia="zh-CN" w:bidi="ar-SA"/>
              </w:rPr>
              <w:t>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spacing w:val="0"/>
                <w:sz w:val="24"/>
                <w:szCs w:val="24"/>
                <w:shd w:val="clear" w:color="auto" w:fill="FFFFFF"/>
                <w:vertAlign w:val="baseline"/>
                <w:lang w:val="en-US" w:eastAsia="zh-CN"/>
              </w:rPr>
              <w:t>2</w:t>
            </w:r>
          </w:p>
        </w:tc>
        <w:tc>
          <w:tcPr>
            <w:tcW w:w="6879"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b w:val="0"/>
                <w:color w:val="000000"/>
                <w:kern w:val="0"/>
                <w:sz w:val="24"/>
                <w:szCs w:val="24"/>
                <w:lang w:val="en-US" w:eastAsia="zh-CN" w:bidi="ar-SA"/>
              </w:rPr>
              <w:t>深入学习贯彻党的十九届五中全会精神，习近平总书记在省部级主要领导干部学习贯彻党的十九届五中全会精神专题研讨班开班式上的重要讲话精神、在中共中央政治局民主生活会上的重要讲话精神以及自治区两会精神。</w:t>
            </w:r>
          </w:p>
        </w:tc>
        <w:tc>
          <w:tcPr>
            <w:tcW w:w="1197" w:type="dxa"/>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center"/>
              <w:textAlignment w:val="auto"/>
              <w:rPr>
                <w:rStyle w:val="6"/>
                <w:rFonts w:hint="eastAsia" w:ascii="仿宋_GB2312" w:hAnsi="仿宋_GB2312" w:eastAsia="仿宋_GB2312" w:cs="仿宋_GB2312"/>
                <w:b w:val="0"/>
                <w:i w:val="0"/>
                <w:caps w:val="0"/>
                <w:color w:val="000000"/>
                <w:spacing w:val="8"/>
                <w:sz w:val="24"/>
                <w:szCs w:val="24"/>
                <w:shd w:val="clear" w:color="auto" w:fill="FFFFFF"/>
                <w:lang w:val="en-US" w:eastAsia="zh-CN"/>
              </w:rPr>
            </w:pPr>
            <w:r>
              <w:rPr>
                <w:rStyle w:val="6"/>
                <w:rFonts w:hint="eastAsia" w:ascii="仿宋_GB2312" w:hAnsi="仿宋_GB2312" w:eastAsia="仿宋_GB2312" w:cs="仿宋_GB2312"/>
                <w:b w:val="0"/>
                <w:i w:val="0"/>
                <w:caps w:val="0"/>
                <w:color w:val="000000"/>
                <w:spacing w:val="8"/>
                <w:sz w:val="24"/>
                <w:szCs w:val="24"/>
                <w:shd w:val="clear" w:color="auto" w:fill="FFFFFF"/>
                <w:lang w:val="en-US" w:eastAsia="zh-CN"/>
              </w:rPr>
              <w:t>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spacing w:val="0"/>
                <w:sz w:val="24"/>
                <w:szCs w:val="24"/>
                <w:shd w:val="clear" w:color="auto" w:fill="FFFFFF"/>
                <w:vertAlign w:val="baseline"/>
                <w:lang w:val="en-US" w:eastAsia="zh-CN"/>
              </w:rPr>
              <w:t>3</w:t>
            </w:r>
          </w:p>
        </w:tc>
        <w:tc>
          <w:tcPr>
            <w:tcW w:w="6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kern w:val="0"/>
                <w:sz w:val="24"/>
                <w:szCs w:val="24"/>
                <w:lang w:eastAsia="zh-CN"/>
              </w:rPr>
              <w:t>学习习近平法治思想</w:t>
            </w:r>
            <w:r>
              <w:rPr>
                <w:rStyle w:val="6"/>
                <w:rFonts w:hint="eastAsia" w:ascii="仿宋_GB2312" w:hAnsi="仿宋_GB2312" w:eastAsia="仿宋_GB2312" w:cs="仿宋_GB2312"/>
                <w:i w:val="0"/>
                <w:caps w:val="0"/>
                <w:color w:val="000000"/>
                <w:spacing w:val="8"/>
                <w:sz w:val="24"/>
                <w:szCs w:val="24"/>
                <w:shd w:val="clear" w:color="auto" w:fill="FFFFFF"/>
                <w:lang w:val="en-US" w:eastAsia="zh-CN"/>
              </w:rPr>
              <w:t>，学习习近平总书记在中央全面依法治国会议上的讲话；学习习近平《论坚持全面依法治国》等内容。</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spacing w:val="0"/>
                <w:sz w:val="24"/>
                <w:szCs w:val="24"/>
                <w:shd w:val="clear" w:color="auto" w:fill="FFFFFF"/>
                <w:vertAlign w:val="baseline"/>
                <w:lang w:val="en-US" w:eastAsia="zh-CN"/>
              </w:rPr>
              <w:t>4</w:t>
            </w:r>
          </w:p>
        </w:tc>
        <w:tc>
          <w:tcPr>
            <w:tcW w:w="6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Style w:val="6"/>
                <w:rFonts w:hint="eastAsia" w:ascii="仿宋_GB2312" w:hAnsi="仿宋_GB2312" w:eastAsia="仿宋_GB2312" w:cs="仿宋_GB2312"/>
                <w:i w:val="0"/>
                <w:caps w:val="0"/>
                <w:color w:val="000000"/>
                <w:spacing w:val="8"/>
                <w:sz w:val="24"/>
                <w:szCs w:val="24"/>
                <w:shd w:val="clear" w:color="auto" w:fill="FFFFFF"/>
                <w:lang w:eastAsia="zh-CN"/>
              </w:rPr>
              <w:t>深入学习领会习近平总书记关于全面从严治党重要论述和在十九届中央纪委五次全会上的重要讲话；</w:t>
            </w:r>
            <w:r>
              <w:rPr>
                <w:rStyle w:val="6"/>
                <w:rFonts w:hint="eastAsia" w:ascii="仿宋_GB2312" w:hAnsi="仿宋_GB2312" w:eastAsia="仿宋_GB2312" w:cs="仿宋_GB2312"/>
                <w:i w:val="0"/>
                <w:caps w:val="0"/>
                <w:color w:val="000000"/>
                <w:spacing w:val="8"/>
                <w:sz w:val="24"/>
                <w:szCs w:val="24"/>
                <w:shd w:val="clear" w:color="auto" w:fill="FFFFFF"/>
              </w:rPr>
              <w:t>深入学习领会习近平总书记关于巩固拓展脱贫攻坚成果同乡村振兴有效衔接的重要论述</w:t>
            </w:r>
            <w:r>
              <w:rPr>
                <w:rStyle w:val="6"/>
                <w:rFonts w:hint="eastAsia" w:ascii="仿宋_GB2312" w:hAnsi="仿宋_GB2312" w:eastAsia="仿宋_GB2312" w:cs="仿宋_GB2312"/>
                <w:i w:val="0"/>
                <w:caps w:val="0"/>
                <w:color w:val="000000"/>
                <w:spacing w:val="8"/>
                <w:sz w:val="24"/>
                <w:szCs w:val="24"/>
                <w:shd w:val="clear" w:color="auto" w:fill="FFFFFF"/>
                <w:lang w:eastAsia="zh-CN"/>
              </w:rPr>
              <w:t>。</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_GB2312" w:hAnsi="仿宋_GB2312" w:eastAsia="仿宋_GB2312" w:cs="仿宋_GB2312"/>
                <w:i w:val="0"/>
                <w:caps w:val="0"/>
                <w:color w:val="000000"/>
                <w:spacing w:val="8"/>
                <w:sz w:val="24"/>
                <w:szCs w:val="24"/>
                <w:shd w:val="clear" w:color="auto" w:fill="FFFFFF"/>
                <w:lang w:eastAsia="zh-CN"/>
              </w:rPr>
            </w:pPr>
            <w:r>
              <w:rPr>
                <w:rFonts w:hint="eastAsia" w:ascii="仿宋_GB2312" w:hAnsi="仿宋_GB2312" w:eastAsia="仿宋_GB2312" w:cs="仿宋_GB2312"/>
                <w:color w:val="000000"/>
                <w:kern w:val="0"/>
                <w:sz w:val="24"/>
                <w:szCs w:val="24"/>
                <w:lang w:val="en-US" w:eastAsia="zh-CN"/>
              </w:rPr>
              <w:t>4月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spacing w:val="0"/>
                <w:sz w:val="24"/>
                <w:szCs w:val="24"/>
                <w:shd w:val="clear" w:color="auto" w:fill="FFFFFF"/>
                <w:vertAlign w:val="baseline"/>
                <w:lang w:val="en-US" w:eastAsia="zh-CN"/>
              </w:rPr>
              <w:t>5</w:t>
            </w:r>
          </w:p>
        </w:tc>
        <w:tc>
          <w:tcPr>
            <w:tcW w:w="6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Style w:val="6"/>
                <w:rFonts w:hint="eastAsia" w:ascii="仿宋_GB2312" w:hAnsi="仿宋_GB2312" w:eastAsia="仿宋_GB2312" w:cs="仿宋_GB2312"/>
                <w:i w:val="0"/>
                <w:caps w:val="0"/>
                <w:color w:val="000000"/>
                <w:spacing w:val="8"/>
                <w:sz w:val="24"/>
                <w:szCs w:val="24"/>
                <w:shd w:val="clear" w:color="auto" w:fill="FFFFFF"/>
              </w:rPr>
              <w:t>深入学习贯彻习近平总书记关于国家安全和意识形态工作的重要论述</w:t>
            </w:r>
            <w:r>
              <w:rPr>
                <w:rStyle w:val="6"/>
                <w:rFonts w:hint="eastAsia" w:ascii="仿宋_GB2312" w:hAnsi="仿宋_GB2312" w:eastAsia="仿宋_GB2312" w:cs="仿宋_GB2312"/>
                <w:i w:val="0"/>
                <w:caps w:val="0"/>
                <w:color w:val="000000"/>
                <w:spacing w:val="8"/>
                <w:sz w:val="24"/>
                <w:szCs w:val="24"/>
                <w:shd w:val="clear" w:color="auto" w:fill="FFFFFF"/>
                <w:lang w:eastAsia="zh-CN"/>
              </w:rPr>
              <w:t>；</w:t>
            </w:r>
            <w:r>
              <w:rPr>
                <w:rStyle w:val="6"/>
                <w:rFonts w:hint="eastAsia" w:ascii="仿宋_GB2312" w:hAnsi="仿宋_GB2312" w:eastAsia="仿宋_GB2312" w:cs="仿宋_GB2312"/>
                <w:i w:val="0"/>
                <w:caps w:val="0"/>
                <w:color w:val="000000"/>
                <w:spacing w:val="8"/>
                <w:sz w:val="24"/>
                <w:szCs w:val="24"/>
                <w:shd w:val="clear" w:color="auto" w:fill="FFFFFF"/>
              </w:rPr>
              <w:t>深入学习习近平新时代中国特色社会主义思想和习近平总书记关于学习党史的重要论述</w:t>
            </w:r>
            <w:r>
              <w:rPr>
                <w:rStyle w:val="6"/>
                <w:rFonts w:hint="eastAsia" w:ascii="仿宋_GB2312" w:hAnsi="仿宋_GB2312" w:eastAsia="仿宋_GB2312" w:cs="仿宋_GB2312"/>
                <w:i w:val="0"/>
                <w:caps w:val="0"/>
                <w:color w:val="000000"/>
                <w:spacing w:val="8"/>
                <w:sz w:val="24"/>
                <w:szCs w:val="24"/>
                <w:shd w:val="clear" w:color="auto" w:fill="FFFFFF"/>
                <w:lang w:eastAsia="zh-CN"/>
              </w:rPr>
              <w:t>。</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_GB2312" w:hAnsi="仿宋_GB2312" w:eastAsia="仿宋_GB2312" w:cs="仿宋_GB2312"/>
                <w:i w:val="0"/>
                <w:caps w:val="0"/>
                <w:color w:val="000000"/>
                <w:spacing w:val="8"/>
                <w:sz w:val="24"/>
                <w:szCs w:val="24"/>
                <w:shd w:val="clear" w:color="auto" w:fill="FFFFFF"/>
              </w:rPr>
            </w:pPr>
            <w:r>
              <w:rPr>
                <w:rFonts w:hint="eastAsia" w:ascii="仿宋_GB2312" w:hAnsi="仿宋_GB2312" w:eastAsia="仿宋_GB2312" w:cs="仿宋_GB2312"/>
                <w:color w:val="000000"/>
                <w:kern w:val="0"/>
                <w:sz w:val="24"/>
                <w:szCs w:val="24"/>
                <w:lang w:val="en-US" w:eastAsia="zh-CN"/>
              </w:rPr>
              <w:t>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spacing w:val="0"/>
                <w:sz w:val="24"/>
                <w:szCs w:val="24"/>
                <w:shd w:val="clear" w:color="auto" w:fill="FFFFFF"/>
                <w:vertAlign w:val="baseline"/>
                <w:lang w:val="en-US" w:eastAsia="zh-CN"/>
              </w:rPr>
              <w:t>6</w:t>
            </w:r>
          </w:p>
        </w:tc>
        <w:tc>
          <w:tcPr>
            <w:tcW w:w="6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Style w:val="6"/>
                <w:rFonts w:hint="eastAsia" w:ascii="仿宋_GB2312" w:hAnsi="仿宋_GB2312" w:eastAsia="仿宋_GB2312" w:cs="仿宋_GB2312"/>
                <w:i w:val="0"/>
                <w:caps w:val="0"/>
                <w:color w:val="000000"/>
                <w:spacing w:val="8"/>
                <w:sz w:val="24"/>
                <w:szCs w:val="24"/>
                <w:shd w:val="clear" w:color="auto" w:fill="FFFFFF"/>
              </w:rPr>
              <w:t>围绕“奋进新时代、担当新使命、展现新作为”,按照“四个更加自觉”的要求开展研讨</w:t>
            </w:r>
            <w:r>
              <w:rPr>
                <w:rStyle w:val="6"/>
                <w:rFonts w:hint="eastAsia" w:ascii="仿宋_GB2312" w:hAnsi="仿宋_GB2312" w:eastAsia="仿宋_GB2312" w:cs="仿宋_GB2312"/>
                <w:i w:val="0"/>
                <w:caps w:val="0"/>
                <w:color w:val="000000"/>
                <w:spacing w:val="8"/>
                <w:sz w:val="24"/>
                <w:szCs w:val="24"/>
                <w:shd w:val="clear" w:color="auto" w:fill="FFFFFF"/>
                <w:lang w:eastAsia="zh-CN"/>
              </w:rPr>
              <w:t>。</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_GB2312" w:hAnsi="仿宋_GB2312" w:eastAsia="仿宋_GB2312" w:cs="仿宋_GB2312"/>
                <w:i w:val="0"/>
                <w:caps w:val="0"/>
                <w:color w:val="000000"/>
                <w:spacing w:val="8"/>
                <w:sz w:val="24"/>
                <w:szCs w:val="24"/>
                <w:shd w:val="clear" w:color="auto" w:fill="FFFFFF"/>
              </w:rPr>
            </w:pPr>
            <w:r>
              <w:rPr>
                <w:rFonts w:hint="eastAsia" w:ascii="仿宋_GB2312" w:hAnsi="仿宋_GB2312" w:eastAsia="仿宋_GB2312" w:cs="仿宋_GB2312"/>
                <w:color w:val="000000"/>
                <w:kern w:val="0"/>
                <w:sz w:val="24"/>
                <w:szCs w:val="24"/>
                <w:lang w:val="en-US" w:eastAsia="zh-CN"/>
              </w:rPr>
              <w:t>6月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spacing w:val="0"/>
                <w:sz w:val="24"/>
                <w:szCs w:val="24"/>
                <w:shd w:val="clear" w:color="auto" w:fill="FFFFFF"/>
                <w:vertAlign w:val="baseline"/>
                <w:lang w:val="en-US" w:eastAsia="zh-CN"/>
              </w:rPr>
              <w:t>7</w:t>
            </w:r>
          </w:p>
        </w:tc>
        <w:tc>
          <w:tcPr>
            <w:tcW w:w="6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Style w:val="6"/>
                <w:rFonts w:hint="eastAsia" w:ascii="仿宋_GB2312" w:hAnsi="仿宋_GB2312" w:eastAsia="仿宋_GB2312" w:cs="仿宋_GB2312"/>
                <w:i w:val="0"/>
                <w:caps w:val="0"/>
                <w:color w:val="000000"/>
                <w:spacing w:val="8"/>
                <w:sz w:val="24"/>
                <w:szCs w:val="24"/>
                <w:shd w:val="clear" w:color="auto" w:fill="FFFFFF"/>
              </w:rPr>
              <w:t>深入学习习近平总书记在庆祝中国共产党成立100周年大会上的重要讲话精神</w:t>
            </w:r>
            <w:r>
              <w:rPr>
                <w:rStyle w:val="6"/>
                <w:rFonts w:hint="eastAsia" w:ascii="仿宋_GB2312" w:hAnsi="仿宋_GB2312" w:eastAsia="仿宋_GB2312" w:cs="仿宋_GB2312"/>
                <w:i w:val="0"/>
                <w:caps w:val="0"/>
                <w:color w:val="000000"/>
                <w:spacing w:val="8"/>
                <w:sz w:val="24"/>
                <w:szCs w:val="24"/>
                <w:shd w:val="clear" w:color="auto" w:fill="FFFFFF"/>
                <w:lang w:eastAsia="zh-CN"/>
              </w:rPr>
              <w:t>。</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_GB2312" w:hAnsi="仿宋_GB2312" w:eastAsia="仿宋_GB2312" w:cs="仿宋_GB2312"/>
                <w:i w:val="0"/>
                <w:caps w:val="0"/>
                <w:color w:val="000000"/>
                <w:spacing w:val="8"/>
                <w:sz w:val="24"/>
                <w:szCs w:val="24"/>
                <w:shd w:val="clear" w:color="auto" w:fill="FFFFFF"/>
              </w:rPr>
            </w:pPr>
            <w:r>
              <w:rPr>
                <w:rFonts w:hint="eastAsia" w:ascii="仿宋_GB2312" w:hAnsi="仿宋_GB2312" w:eastAsia="仿宋_GB2312" w:cs="仿宋_GB2312"/>
                <w:color w:val="000000"/>
                <w:kern w:val="0"/>
                <w:sz w:val="24"/>
                <w:szCs w:val="24"/>
                <w:lang w:val="en-US" w:eastAsia="zh-CN"/>
              </w:rPr>
              <w:t>7月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spacing w:val="0"/>
                <w:sz w:val="24"/>
                <w:szCs w:val="24"/>
                <w:shd w:val="clear" w:color="auto" w:fill="FFFFFF"/>
                <w:vertAlign w:val="baseline"/>
                <w:lang w:val="en-US" w:eastAsia="zh-CN"/>
              </w:rPr>
              <w:t>8</w:t>
            </w:r>
          </w:p>
        </w:tc>
        <w:tc>
          <w:tcPr>
            <w:tcW w:w="6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Style w:val="6"/>
                <w:rFonts w:hint="eastAsia" w:ascii="仿宋_GB2312" w:hAnsi="仿宋_GB2312" w:eastAsia="仿宋_GB2312" w:cs="仿宋_GB2312"/>
                <w:i w:val="0"/>
                <w:caps w:val="0"/>
                <w:color w:val="000000"/>
                <w:spacing w:val="8"/>
                <w:sz w:val="24"/>
                <w:szCs w:val="24"/>
                <w:shd w:val="clear" w:color="auto" w:fill="FFFFFF"/>
              </w:rPr>
              <w:t>深入学习领会习近平强军思想和有关党内法规</w:t>
            </w:r>
            <w:r>
              <w:rPr>
                <w:rStyle w:val="6"/>
                <w:rFonts w:hint="eastAsia" w:ascii="仿宋_GB2312" w:hAnsi="仿宋_GB2312" w:eastAsia="仿宋_GB2312" w:cs="仿宋_GB2312"/>
                <w:i w:val="0"/>
                <w:caps w:val="0"/>
                <w:color w:val="000000"/>
                <w:spacing w:val="8"/>
                <w:sz w:val="24"/>
                <w:szCs w:val="24"/>
                <w:shd w:val="clear" w:color="auto" w:fill="FFFFFF"/>
                <w:lang w:eastAsia="zh-CN"/>
              </w:rPr>
              <w:t>。</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_GB2312" w:hAnsi="仿宋_GB2312" w:eastAsia="仿宋_GB2312" w:cs="仿宋_GB2312"/>
                <w:i w:val="0"/>
                <w:caps w:val="0"/>
                <w:color w:val="000000"/>
                <w:spacing w:val="8"/>
                <w:sz w:val="24"/>
                <w:szCs w:val="24"/>
                <w:shd w:val="clear" w:color="auto" w:fill="FFFFFF"/>
              </w:rPr>
            </w:pPr>
            <w:r>
              <w:rPr>
                <w:rFonts w:hint="eastAsia" w:ascii="仿宋_GB2312" w:hAnsi="仿宋_GB2312" w:eastAsia="仿宋_GB2312" w:cs="仿宋_GB2312"/>
                <w:color w:val="000000"/>
                <w:kern w:val="0"/>
                <w:sz w:val="24"/>
                <w:szCs w:val="24"/>
                <w:lang w:val="en-US" w:eastAsia="zh-CN"/>
              </w:rPr>
              <w:t>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spacing w:val="0"/>
                <w:sz w:val="24"/>
                <w:szCs w:val="24"/>
                <w:shd w:val="clear" w:color="auto" w:fill="FFFFFF"/>
                <w:vertAlign w:val="baseline"/>
                <w:lang w:val="en-US" w:eastAsia="zh-CN"/>
              </w:rPr>
              <w:t>9</w:t>
            </w:r>
          </w:p>
        </w:tc>
        <w:tc>
          <w:tcPr>
            <w:tcW w:w="6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Style w:val="6"/>
                <w:rFonts w:hint="eastAsia" w:ascii="仿宋_GB2312" w:hAnsi="仿宋_GB2312" w:eastAsia="仿宋_GB2312" w:cs="仿宋_GB2312"/>
                <w:i w:val="0"/>
                <w:caps w:val="0"/>
                <w:color w:val="000000"/>
                <w:spacing w:val="8"/>
                <w:sz w:val="24"/>
                <w:szCs w:val="24"/>
                <w:shd w:val="clear" w:color="auto" w:fill="FFFFFF"/>
              </w:rPr>
              <w:t>深入学习领会习近平总书记视察宁夏重要讲话精神</w:t>
            </w:r>
            <w:r>
              <w:rPr>
                <w:rStyle w:val="6"/>
                <w:rFonts w:hint="eastAsia" w:ascii="仿宋_GB2312" w:hAnsi="仿宋_GB2312" w:eastAsia="仿宋_GB2312" w:cs="仿宋_GB2312"/>
                <w:i w:val="0"/>
                <w:caps w:val="0"/>
                <w:color w:val="000000"/>
                <w:spacing w:val="8"/>
                <w:sz w:val="24"/>
                <w:szCs w:val="24"/>
                <w:shd w:val="clear" w:color="auto" w:fill="FFFFFF"/>
                <w:lang w:eastAsia="zh-CN"/>
              </w:rPr>
              <w:t>。</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_GB2312" w:hAnsi="仿宋_GB2312" w:eastAsia="仿宋_GB2312" w:cs="仿宋_GB2312"/>
                <w:i w:val="0"/>
                <w:caps w:val="0"/>
                <w:color w:val="000000"/>
                <w:spacing w:val="8"/>
                <w:sz w:val="24"/>
                <w:szCs w:val="24"/>
                <w:shd w:val="clear" w:color="auto" w:fill="FFFFFF"/>
              </w:rPr>
            </w:pPr>
            <w:r>
              <w:rPr>
                <w:rFonts w:hint="eastAsia" w:ascii="仿宋_GB2312" w:hAnsi="仿宋_GB2312" w:eastAsia="仿宋_GB2312" w:cs="仿宋_GB2312"/>
                <w:color w:val="000000"/>
                <w:kern w:val="0"/>
                <w:sz w:val="24"/>
                <w:szCs w:val="24"/>
                <w:lang w:val="en-US" w:eastAsia="zh-CN"/>
              </w:rPr>
              <w:t>9月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spacing w:val="0"/>
                <w:sz w:val="24"/>
                <w:szCs w:val="24"/>
                <w:shd w:val="clear" w:color="auto" w:fill="FFFFFF"/>
                <w:vertAlign w:val="baseline"/>
                <w:lang w:val="en-US" w:eastAsia="zh-CN"/>
              </w:rPr>
              <w:t>10</w:t>
            </w:r>
          </w:p>
        </w:tc>
        <w:tc>
          <w:tcPr>
            <w:tcW w:w="6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spacing w:val="0"/>
                <w:sz w:val="24"/>
                <w:szCs w:val="24"/>
                <w:shd w:val="clear" w:color="auto" w:fill="FFFFFF"/>
                <w:vertAlign w:val="baseline"/>
                <w:lang w:val="en-US" w:eastAsia="zh-CN"/>
              </w:rPr>
              <w:t>深入学习领会习近平总书记关于全面深化改革重要论述。</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kern w:val="0"/>
                <w:sz w:val="24"/>
                <w:szCs w:val="24"/>
                <w:lang w:val="en-US" w:eastAsia="zh-CN"/>
              </w:rPr>
              <w:t>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spacing w:val="0"/>
                <w:sz w:val="24"/>
                <w:szCs w:val="24"/>
                <w:shd w:val="clear" w:color="auto" w:fill="FFFFFF"/>
                <w:vertAlign w:val="baseline"/>
                <w:lang w:val="en-US" w:eastAsia="zh-CN"/>
              </w:rPr>
              <w:t>11</w:t>
            </w:r>
          </w:p>
        </w:tc>
        <w:tc>
          <w:tcPr>
            <w:tcW w:w="6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spacing w:val="0"/>
                <w:sz w:val="24"/>
                <w:szCs w:val="24"/>
                <w:shd w:val="clear" w:color="auto" w:fill="FFFFFF"/>
                <w:vertAlign w:val="baseline"/>
                <w:lang w:val="en-US" w:eastAsia="zh-CN"/>
              </w:rPr>
              <w:t>学习宣传贯彻党的十九届六中全会精神。</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kern w:val="0"/>
                <w:sz w:val="24"/>
                <w:szCs w:val="24"/>
                <w:lang w:val="en-US" w:eastAsia="zh-CN"/>
              </w:rPr>
              <w:t>11月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6"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Fonts w:hint="eastAsia" w:ascii="仿宋_GB2312" w:hAnsi="仿宋_GB2312" w:eastAsia="仿宋_GB2312" w:cs="仿宋_GB2312"/>
                <w:color w:val="000000"/>
                <w:spacing w:val="0"/>
                <w:sz w:val="24"/>
                <w:szCs w:val="24"/>
                <w:shd w:val="clear" w:color="auto" w:fill="FFFFFF"/>
                <w:vertAlign w:val="baseline"/>
                <w:lang w:val="en-US" w:eastAsia="zh-CN"/>
              </w:rPr>
              <w:t>12</w:t>
            </w:r>
          </w:p>
        </w:tc>
        <w:tc>
          <w:tcPr>
            <w:tcW w:w="6879"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_GB2312" w:hAnsi="仿宋_GB2312" w:eastAsia="仿宋_GB2312" w:cs="仿宋_GB2312"/>
                <w:color w:val="000000"/>
                <w:spacing w:val="0"/>
                <w:sz w:val="24"/>
                <w:szCs w:val="24"/>
                <w:shd w:val="clear" w:color="auto" w:fill="FFFFFF"/>
                <w:vertAlign w:val="baseline"/>
                <w:lang w:val="en-US" w:eastAsia="zh-CN"/>
              </w:rPr>
            </w:pPr>
            <w:r>
              <w:rPr>
                <w:rStyle w:val="6"/>
                <w:rFonts w:hint="eastAsia" w:ascii="仿宋_GB2312" w:hAnsi="仿宋_GB2312" w:eastAsia="仿宋_GB2312" w:cs="仿宋_GB2312"/>
                <w:i w:val="0"/>
                <w:caps w:val="0"/>
                <w:color w:val="000000"/>
                <w:spacing w:val="8"/>
                <w:sz w:val="24"/>
                <w:szCs w:val="24"/>
                <w:shd w:val="clear" w:color="auto" w:fill="FFFFFF"/>
              </w:rPr>
              <w:t>深入学习领会习近平总书记关于</w:t>
            </w:r>
            <w:r>
              <w:rPr>
                <w:rStyle w:val="6"/>
                <w:rFonts w:hint="eastAsia" w:ascii="仿宋_GB2312" w:hAnsi="仿宋_GB2312" w:eastAsia="仿宋_GB2312" w:cs="仿宋_GB2312"/>
                <w:i w:val="0"/>
                <w:caps w:val="0"/>
                <w:color w:val="000000"/>
                <w:spacing w:val="8"/>
                <w:sz w:val="24"/>
                <w:szCs w:val="24"/>
                <w:shd w:val="clear" w:color="auto" w:fill="FFFFFF"/>
                <w:lang w:eastAsia="zh-CN"/>
              </w:rPr>
              <w:t>政法工作方面</w:t>
            </w:r>
            <w:r>
              <w:rPr>
                <w:rStyle w:val="6"/>
                <w:rFonts w:hint="eastAsia" w:ascii="仿宋_GB2312" w:hAnsi="仿宋_GB2312" w:eastAsia="仿宋_GB2312" w:cs="仿宋_GB2312"/>
                <w:i w:val="0"/>
                <w:caps w:val="0"/>
                <w:color w:val="000000"/>
                <w:spacing w:val="8"/>
                <w:sz w:val="24"/>
                <w:szCs w:val="24"/>
                <w:shd w:val="clear" w:color="auto" w:fill="FFFFFF"/>
              </w:rPr>
              <w:t>的重要论述。</w:t>
            </w:r>
          </w:p>
        </w:tc>
        <w:tc>
          <w:tcPr>
            <w:tcW w:w="119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Style w:val="6"/>
                <w:rFonts w:hint="eastAsia" w:ascii="仿宋_GB2312" w:hAnsi="仿宋_GB2312" w:eastAsia="仿宋_GB2312" w:cs="仿宋_GB2312"/>
                <w:i w:val="0"/>
                <w:caps w:val="0"/>
                <w:color w:val="000000"/>
                <w:spacing w:val="8"/>
                <w:sz w:val="24"/>
                <w:szCs w:val="24"/>
                <w:shd w:val="clear" w:color="auto" w:fill="FFFFFF"/>
              </w:rPr>
            </w:pPr>
            <w:r>
              <w:rPr>
                <w:rFonts w:hint="eastAsia" w:ascii="仿宋_GB2312" w:hAnsi="仿宋_GB2312" w:eastAsia="仿宋_GB2312" w:cs="仿宋_GB2312"/>
                <w:color w:val="000000"/>
                <w:kern w:val="0"/>
                <w:sz w:val="24"/>
                <w:szCs w:val="24"/>
                <w:lang w:val="en-US" w:eastAsia="zh-CN"/>
              </w:rPr>
              <w:t>12月</w:t>
            </w: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000000"/>
          <w:spacing w:val="0"/>
          <w:sz w:val="28"/>
          <w:szCs w:val="28"/>
          <w:shd w:val="clear" w:color="auto" w:fill="FFFFFF"/>
          <w:lang w:val="en-US" w:eastAsia="zh-CN"/>
        </w:rPr>
      </w:pPr>
      <w:r>
        <w:rPr>
          <w:rFonts w:hint="eastAsia" w:ascii="仿宋_GB2312" w:hAnsi="仿宋_GB2312" w:eastAsia="仿宋_GB2312" w:cs="仿宋_GB2312"/>
          <w:color w:val="000000"/>
          <w:spacing w:val="0"/>
          <w:sz w:val="28"/>
          <w:szCs w:val="28"/>
          <w:shd w:val="clear" w:color="auto" w:fill="FFFFFF"/>
          <w:lang w:val="en-US" w:eastAsia="zh-CN"/>
        </w:rPr>
        <w:t>注：上述学习内容将根据工作需要作相应调整。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3542A1"/>
    <w:rsid w:val="27354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2021-05-21T01:53:00Z</dcterms:created>
  <dc:creator>殷娜</dc:creator>
  <cp:lastModifiedBy>殷娜</cp:lastModifiedBy>
  <dcterms:modified xsi:type="dcterms:W3CDTF">2021-05-21T01:54:03Z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354EF4AE8B8B49CBAC1899ADD822D95A</vt:lpwstr>
  </property>
</Properties>
</file>