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全市司法行政系统领导干部学习贯彻习近平新时代中国特色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社会主义思想暨司法所长培训班计划安排表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</w:p>
    <w:p>
      <w:pPr>
        <w:widowControl w:val="0"/>
        <w:wordWrap/>
        <w:adjustRightInd/>
        <w:snapToGrid/>
        <w:spacing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tbl>
      <w:tblPr>
        <w:tblStyle w:val="6"/>
        <w:tblW w:w="14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1"/>
        <w:gridCol w:w="2400"/>
        <w:gridCol w:w="3756"/>
        <w:gridCol w:w="2793"/>
        <w:gridCol w:w="15"/>
        <w:gridCol w:w="156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90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间</w:t>
            </w:r>
          </w:p>
        </w:tc>
        <w:tc>
          <w:tcPr>
            <w:tcW w:w="3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容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讲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5月29日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星期二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09：00-09：40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开班仪式；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深入学习贯彻习近平新时代中国特色社会主义思想及其政法思想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银川市司法局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局长孙旭东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09:50-12:00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lang w:eastAsia="zh-CN"/>
              </w:rPr>
              <w:t>习近平新时代中国特色社会主义思想解读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沈国琴教授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12:00-13:00</w:t>
            </w:r>
          </w:p>
        </w:tc>
        <w:tc>
          <w:tcPr>
            <w:tcW w:w="1012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14:00-15:40</w:t>
            </w:r>
          </w:p>
        </w:tc>
        <w:tc>
          <w:tcPr>
            <w:tcW w:w="375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公共法律服务体系建设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区司法厅法援处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娇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15：50-17：30</w:t>
            </w:r>
          </w:p>
        </w:tc>
        <w:tc>
          <w:tcPr>
            <w:tcW w:w="3756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发挥基层司法所职能优势的几点思考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银川市司法局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张燕翔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87" w:type="dxa"/>
            <w:vMerge w:val="continue"/>
            <w:tcBorders>
              <w:left w:val="single" w:color="auto" w:sz="4" w:space="0"/>
              <w:right w:val="nil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18:00-19:00</w:t>
            </w:r>
          </w:p>
        </w:tc>
        <w:tc>
          <w:tcPr>
            <w:tcW w:w="1012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时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间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内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容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讲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人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主持人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5月30日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星期三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08：40-10：20</w:t>
            </w:r>
          </w:p>
        </w:tc>
        <w:tc>
          <w:tcPr>
            <w:tcW w:w="3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8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社区矫正规范化建设</w:t>
            </w:r>
          </w:p>
        </w:tc>
        <w:tc>
          <w:tcPr>
            <w:tcW w:w="27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区厅社区矫正局姜晓珠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8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上午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10:30-12:00</w:t>
            </w:r>
          </w:p>
        </w:tc>
        <w:tc>
          <w:tcPr>
            <w:tcW w:w="3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8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人民调解重点知识讲解</w:t>
            </w:r>
          </w:p>
        </w:tc>
        <w:tc>
          <w:tcPr>
            <w:tcW w:w="27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区厅基层处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丁晓忠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8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12:00-13:00</w:t>
            </w:r>
          </w:p>
        </w:tc>
        <w:tc>
          <w:tcPr>
            <w:tcW w:w="10128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508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14:00-16:20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宪法修正案解读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银川市司法局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副局长李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508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16:30-17:30</w:t>
            </w:r>
          </w:p>
        </w:tc>
        <w:tc>
          <w:tcPr>
            <w:tcW w:w="3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工作交流及培训小结</w:t>
            </w:r>
          </w:p>
        </w:tc>
        <w:tc>
          <w:tcPr>
            <w:tcW w:w="2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32"/>
                <w:szCs w:val="32"/>
                <w:lang w:eastAsia="zh-CN"/>
              </w:rPr>
              <w:t>县（市）区司法局、司法所长及公证工作人员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卒</w:t>
            </w:r>
          </w:p>
        </w:tc>
        <w:tc>
          <w:tcPr>
            <w:tcW w:w="2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08" w:type="dxa"/>
            <w:gridSpan w:val="2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18:00-19:00</w:t>
            </w:r>
          </w:p>
        </w:tc>
        <w:tc>
          <w:tcPr>
            <w:tcW w:w="10128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返   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36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备注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5月28日下午15时至17时30分在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市委党校2号学员公寓大厅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37E7"/>
    <w:rsid w:val="26E437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2018-05-23T08:08:00Z</dcterms:created>
  <dc:creator>YingNa</dc:creator>
  <cp:lastModifiedBy>YingNa</cp:lastModifiedBy>
  <dcterms:modified xsi:type="dcterms:W3CDTF">2018-05-23T08:10:49Z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