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pacing w:val="20"/>
          <w:sz w:val="28"/>
        </w:rPr>
      </w:pPr>
    </w:p>
    <w:p>
      <w:pPr>
        <w:rPr>
          <w:rFonts w:hint="eastAsia" w:ascii="仿宋" w:hAnsi="仿宋" w:eastAsia="仿宋" w:cs="仿宋"/>
          <w:spacing w:val="20"/>
          <w:sz w:val="32"/>
          <w:szCs w:val="32"/>
        </w:rPr>
      </w:pPr>
      <w:r>
        <w:rPr>
          <w:rFonts w:hint="eastAsia" w:ascii="仿宋" w:hAnsi="仿宋" w:eastAsia="仿宋" w:cs="仿宋"/>
          <w:spacing w:val="2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20"/>
          <w:sz w:val="32"/>
          <w:szCs w:val="32"/>
          <w:lang w:val="en-US" w:eastAsia="zh-CN"/>
        </w:rPr>
        <w:t>5</w:t>
      </w:r>
    </w:p>
    <w:p>
      <w:pPr>
        <w:ind w:left="4" w:leftChars="1" w:hanging="2"/>
        <w:jc w:val="center"/>
        <w:rPr>
          <w:rFonts w:hint="eastAsia" w:ascii="黑体" w:eastAsia="黑体"/>
          <w:spacing w:val="20"/>
          <w:sz w:val="48"/>
        </w:rPr>
      </w:pPr>
    </w:p>
    <w:p>
      <w:pPr>
        <w:ind w:left="4" w:leftChars="1" w:hanging="2"/>
        <w:jc w:val="center"/>
        <w:rPr>
          <w:rFonts w:hint="eastAsia" w:ascii="黑体" w:eastAsia="黑体"/>
          <w:spacing w:val="20"/>
          <w:sz w:val="48"/>
        </w:rPr>
      </w:pPr>
    </w:p>
    <w:p>
      <w:pPr>
        <w:ind w:left="4" w:leftChars="1" w:hanging="2"/>
        <w:jc w:val="center"/>
        <w:rPr>
          <w:rFonts w:hint="eastAsia" w:ascii="黑体" w:eastAsia="黑体"/>
          <w:spacing w:val="20"/>
          <w:sz w:val="32"/>
        </w:rPr>
      </w:pPr>
      <w:bookmarkStart w:id="0" w:name="_GoBack"/>
      <w:r>
        <w:rPr>
          <w:rFonts w:hint="eastAsia" w:ascii="黑体" w:eastAsia="黑体"/>
          <w:spacing w:val="20"/>
          <w:kern w:val="48"/>
          <w:sz w:val="32"/>
          <w:lang w:eastAsia="zh-CN"/>
        </w:rPr>
        <w:t>宁夏</w:t>
      </w:r>
      <w:r>
        <w:rPr>
          <w:rFonts w:hint="eastAsia" w:ascii="黑体" w:eastAsia="黑体"/>
          <w:spacing w:val="20"/>
          <w:kern w:val="48"/>
          <w:sz w:val="32"/>
        </w:rPr>
        <w:t>司法</w:t>
      </w:r>
      <w:r>
        <w:rPr>
          <w:rFonts w:hint="eastAsia" w:ascii="黑体" w:eastAsia="黑体"/>
          <w:spacing w:val="20"/>
          <w:kern w:val="48"/>
          <w:sz w:val="32"/>
          <w:lang w:eastAsia="zh-CN"/>
        </w:rPr>
        <w:t>鉴定人年度审验登记表</w:t>
      </w:r>
    </w:p>
    <w:bookmarkEnd w:id="0"/>
    <w:p>
      <w:pPr>
        <w:ind w:left="4" w:leftChars="1" w:hanging="2"/>
        <w:rPr>
          <w:rFonts w:hint="eastAsia" w:ascii="仿宋_GB2312" w:eastAsia="仿宋_GB2312"/>
          <w:spacing w:val="20"/>
          <w:sz w:val="32"/>
        </w:rPr>
      </w:pPr>
    </w:p>
    <w:p>
      <w:pPr>
        <w:ind w:left="4" w:leftChars="1" w:hanging="2"/>
        <w:jc w:val="center"/>
        <w:rPr>
          <w:rFonts w:hint="eastAsia" w:ascii="仿宋_GB2312" w:eastAsia="仿宋_GB2312"/>
          <w:spacing w:val="20"/>
          <w:sz w:val="32"/>
        </w:rPr>
      </w:pPr>
      <w:r>
        <w:rPr>
          <w:rFonts w:hint="eastAsia" w:ascii="仿宋_GB2312" w:eastAsia="仿宋_GB2312"/>
          <w:spacing w:val="20"/>
          <w:sz w:val="32"/>
        </w:rPr>
        <w:t>（二O一</w:t>
      </w:r>
      <w:r>
        <w:rPr>
          <w:rFonts w:hint="eastAsia" w:ascii="仿宋_GB2312" w:eastAsia="仿宋_GB2312"/>
          <w:spacing w:val="20"/>
          <w:sz w:val="32"/>
          <w:lang w:eastAsia="zh-CN"/>
        </w:rPr>
        <w:t>八</w:t>
      </w:r>
      <w:r>
        <w:rPr>
          <w:rFonts w:hint="eastAsia" w:ascii="仿宋_GB2312" w:eastAsia="仿宋_GB2312"/>
          <w:spacing w:val="20"/>
          <w:sz w:val="32"/>
        </w:rPr>
        <w:t>年度）</w:t>
      </w:r>
    </w:p>
    <w:p>
      <w:pPr>
        <w:ind w:left="4" w:leftChars="1" w:hanging="2"/>
        <w:rPr>
          <w:rFonts w:hint="eastAsia" w:ascii="仿宋_GB2312" w:eastAsia="仿宋_GB2312"/>
          <w:spacing w:val="20"/>
          <w:sz w:val="32"/>
        </w:rPr>
      </w:pPr>
    </w:p>
    <w:p>
      <w:pPr>
        <w:ind w:left="4" w:leftChars="1" w:hanging="2"/>
        <w:rPr>
          <w:rFonts w:hint="eastAsia" w:ascii="仿宋_GB2312" w:eastAsia="仿宋_GB2312"/>
          <w:spacing w:val="20"/>
          <w:sz w:val="32"/>
        </w:rPr>
      </w:pPr>
    </w:p>
    <w:p>
      <w:pPr>
        <w:ind w:left="4" w:leftChars="1" w:hanging="2"/>
        <w:rPr>
          <w:rFonts w:hint="eastAsia" w:ascii="仿宋_GB2312" w:eastAsia="仿宋_GB2312"/>
          <w:spacing w:val="20"/>
          <w:sz w:val="32"/>
        </w:rPr>
      </w:pPr>
    </w:p>
    <w:p>
      <w:pPr>
        <w:ind w:left="4" w:leftChars="1" w:hanging="2"/>
        <w:rPr>
          <w:rFonts w:hint="eastAsia" w:ascii="仿宋_GB2312" w:eastAsia="仿宋_GB2312"/>
          <w:spacing w:val="20"/>
          <w:sz w:val="32"/>
        </w:rPr>
      </w:pPr>
    </w:p>
    <w:p>
      <w:pPr>
        <w:ind w:left="319" w:leftChars="152" w:firstLine="673" w:firstLineChars="187"/>
        <w:rPr>
          <w:rFonts w:hint="eastAsia" w:ascii="黑体" w:eastAsia="黑体"/>
          <w:spacing w:val="20"/>
          <w:sz w:val="32"/>
          <w:u w:val="single"/>
        </w:rPr>
      </w:pPr>
      <w:r>
        <w:rPr>
          <w:rFonts w:hint="eastAsia" w:ascii="黑体" w:eastAsia="黑体"/>
          <w:spacing w:val="20"/>
          <w:sz w:val="32"/>
          <w:u w:val="none"/>
          <w:lang w:eastAsia="zh-CN"/>
        </w:rPr>
        <w:t>姓</w:t>
      </w:r>
      <w:r>
        <w:rPr>
          <w:rFonts w:hint="eastAsia" w:ascii="黑体" w:eastAsia="黑体"/>
          <w:spacing w:val="20"/>
          <w:sz w:val="32"/>
          <w:u w:val="none"/>
          <w:lang w:val="en-US" w:eastAsia="zh-CN"/>
        </w:rPr>
        <w:t xml:space="preserve">    </w:t>
      </w:r>
      <w:r>
        <w:rPr>
          <w:rFonts w:hint="eastAsia" w:ascii="黑体" w:eastAsia="黑体"/>
          <w:spacing w:val="20"/>
          <w:sz w:val="32"/>
          <w:u w:val="none"/>
          <w:lang w:eastAsia="zh-CN"/>
        </w:rPr>
        <w:t>名：</w:t>
      </w:r>
      <w:r>
        <w:rPr>
          <w:rFonts w:hint="eastAsia" w:ascii="黑体" w:eastAsia="黑体"/>
          <w:spacing w:val="20"/>
          <w:sz w:val="32"/>
          <w:u w:val="single"/>
        </w:rPr>
        <w:t xml:space="preserve">                    </w:t>
      </w:r>
    </w:p>
    <w:p>
      <w:pPr>
        <w:ind w:left="4" w:leftChars="1" w:hanging="2"/>
        <w:rPr>
          <w:rFonts w:hint="eastAsia" w:ascii="黑体" w:eastAsia="黑体"/>
          <w:spacing w:val="20"/>
          <w:sz w:val="32"/>
        </w:rPr>
      </w:pPr>
    </w:p>
    <w:p>
      <w:pPr>
        <w:ind w:left="4" w:leftChars="1" w:hanging="2"/>
        <w:rPr>
          <w:rFonts w:hint="eastAsia" w:ascii="黑体" w:eastAsia="黑体"/>
          <w:spacing w:val="20"/>
          <w:sz w:val="32"/>
          <w:u w:val="single"/>
          <w:lang w:val="en-US" w:eastAsia="zh-CN"/>
        </w:rPr>
      </w:pPr>
      <w:r>
        <w:rPr>
          <w:rFonts w:hint="eastAsia" w:ascii="黑体" w:eastAsia="黑体"/>
          <w:spacing w:val="20"/>
          <w:sz w:val="32"/>
          <w:u w:val="none"/>
          <w:lang w:val="en-US" w:eastAsia="zh-CN"/>
        </w:rPr>
        <w:t xml:space="preserve">     所在机构：</w:t>
      </w:r>
      <w:r>
        <w:rPr>
          <w:rFonts w:hint="eastAsia" w:ascii="黑体" w:eastAsia="黑体"/>
          <w:spacing w:val="20"/>
          <w:sz w:val="32"/>
          <w:u w:val="single"/>
          <w:lang w:val="en-US" w:eastAsia="zh-CN"/>
        </w:rPr>
        <w:t xml:space="preserve">                    </w:t>
      </w:r>
    </w:p>
    <w:p>
      <w:pPr>
        <w:ind w:left="4" w:leftChars="1" w:hanging="2"/>
        <w:rPr>
          <w:rFonts w:hint="eastAsia" w:ascii="黑体" w:eastAsia="黑体"/>
          <w:spacing w:val="20"/>
          <w:sz w:val="32"/>
          <w:lang w:val="en-US" w:eastAsia="zh-CN"/>
        </w:rPr>
      </w:pPr>
      <w:r>
        <w:rPr>
          <w:rFonts w:hint="eastAsia" w:ascii="黑体" w:eastAsia="黑体"/>
          <w:spacing w:val="20"/>
          <w:sz w:val="32"/>
          <w:lang w:val="en-US" w:eastAsia="zh-CN"/>
        </w:rPr>
        <w:t xml:space="preserve">   </w:t>
      </w:r>
    </w:p>
    <w:p>
      <w:pPr>
        <w:ind w:left="4" w:leftChars="1" w:hanging="2"/>
        <w:rPr>
          <w:rFonts w:hint="eastAsia" w:ascii="黑体" w:eastAsia="黑体"/>
          <w:spacing w:val="20"/>
          <w:sz w:val="32"/>
          <w:lang w:val="en-US" w:eastAsia="zh-CN"/>
        </w:rPr>
      </w:pPr>
      <w:r>
        <w:rPr>
          <w:rFonts w:hint="eastAsia" w:ascii="黑体" w:eastAsia="黑体"/>
          <w:spacing w:val="20"/>
          <w:sz w:val="32"/>
          <w:lang w:val="en-US" w:eastAsia="zh-CN"/>
        </w:rPr>
        <w:t xml:space="preserve">   </w:t>
      </w:r>
    </w:p>
    <w:p>
      <w:pPr>
        <w:ind w:left="4" w:leftChars="1" w:hanging="2"/>
        <w:rPr>
          <w:rFonts w:hint="eastAsia" w:ascii="黑体" w:eastAsia="黑体"/>
          <w:spacing w:val="20"/>
          <w:sz w:val="32"/>
        </w:rPr>
      </w:pPr>
    </w:p>
    <w:p>
      <w:pPr>
        <w:ind w:left="4" w:leftChars="1" w:hanging="2"/>
        <w:rPr>
          <w:rFonts w:hint="eastAsia" w:ascii="仿宋_GB2312" w:eastAsia="仿宋_GB2312"/>
          <w:spacing w:val="20"/>
          <w:sz w:val="32"/>
          <w:lang w:val="en-US" w:eastAsia="zh-CN"/>
        </w:rPr>
      </w:pPr>
      <w:r>
        <w:rPr>
          <w:rFonts w:hint="eastAsia" w:ascii="仿宋_GB2312" w:eastAsia="仿宋_GB2312"/>
          <w:spacing w:val="20"/>
          <w:sz w:val="32"/>
          <w:lang w:val="en-US" w:eastAsia="zh-CN"/>
        </w:rPr>
        <w:t xml:space="preserve"> </w:t>
      </w:r>
    </w:p>
    <w:p>
      <w:pPr>
        <w:jc w:val="both"/>
        <w:rPr>
          <w:rFonts w:hint="eastAsia" w:ascii="黑体" w:eastAsia="黑体"/>
          <w:spacing w:val="20"/>
          <w:sz w:val="32"/>
        </w:rPr>
      </w:pPr>
    </w:p>
    <w:p>
      <w:pPr>
        <w:ind w:left="4" w:leftChars="1" w:hanging="2"/>
        <w:jc w:val="center"/>
        <w:rPr>
          <w:rFonts w:hint="eastAsia" w:ascii="黑体" w:eastAsia="黑体"/>
          <w:spacing w:val="20"/>
          <w:sz w:val="32"/>
        </w:rPr>
      </w:pPr>
    </w:p>
    <w:p>
      <w:pPr>
        <w:ind w:left="4" w:leftChars="1" w:hanging="2"/>
        <w:jc w:val="center"/>
        <w:rPr>
          <w:rFonts w:hint="eastAsia" w:ascii="黑体" w:eastAsia="黑体"/>
          <w:spacing w:val="20"/>
          <w:sz w:val="32"/>
        </w:rPr>
      </w:pPr>
      <w:r>
        <w:rPr>
          <w:rFonts w:hint="eastAsia" w:ascii="黑体" w:eastAsia="黑体"/>
          <w:spacing w:val="20"/>
          <w:sz w:val="32"/>
        </w:rPr>
        <w:t>填表日期       年   月   日</w:t>
      </w:r>
    </w:p>
    <w:p/>
    <w:p/>
    <w:tbl>
      <w:tblPr>
        <w:tblStyle w:val="3"/>
        <w:tblW w:w="8514" w:type="dxa"/>
        <w:tblInd w:w="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907"/>
        <w:gridCol w:w="1333"/>
        <w:gridCol w:w="644"/>
        <w:gridCol w:w="278"/>
        <w:gridCol w:w="466"/>
        <w:gridCol w:w="363"/>
        <w:gridCol w:w="1077"/>
        <w:gridCol w:w="1027"/>
        <w:gridCol w:w="34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80" w:firstLineChars="10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所在鉴定机构</w:t>
            </w:r>
          </w:p>
        </w:tc>
        <w:tc>
          <w:tcPr>
            <w:tcW w:w="41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执业类别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执业证号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eastAsia="zh-CN"/>
              </w:rPr>
              <w:t>技术职称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行业资格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20"/>
                <w:sz w:val="24"/>
                <w:lang w:eastAsia="zh-CN"/>
              </w:rPr>
              <w:t>历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80" w:right="0" w:rightChars="0" w:hanging="280" w:hangingChars="10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担任司法鉴定人前是否为辞职或退休公务员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辞职或退休前职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4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lang w:eastAsia="zh-CN"/>
              </w:rPr>
              <w:t>经历</w:t>
            </w:r>
          </w:p>
        </w:tc>
        <w:tc>
          <w:tcPr>
            <w:tcW w:w="7480" w:type="dxa"/>
            <w:gridSpan w:val="10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  <w:tc>
          <w:tcPr>
            <w:tcW w:w="7480" w:type="dxa"/>
            <w:gridSpan w:val="10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  <w:tc>
          <w:tcPr>
            <w:tcW w:w="7480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0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  <w:tc>
          <w:tcPr>
            <w:tcW w:w="7480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lang w:eastAsia="zh-CN"/>
              </w:rPr>
              <w:t>主要学习经历</w:t>
            </w:r>
          </w:p>
        </w:tc>
        <w:tc>
          <w:tcPr>
            <w:tcW w:w="7480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0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val="en-US" w:eastAsia="zh-CN"/>
              </w:rPr>
            </w:pPr>
          </w:p>
        </w:tc>
        <w:tc>
          <w:tcPr>
            <w:tcW w:w="7480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lang w:val="en-US" w:eastAsia="zh-CN"/>
              </w:rPr>
              <w:t>专业资格获得情况</w:t>
            </w:r>
          </w:p>
        </w:tc>
        <w:tc>
          <w:tcPr>
            <w:tcW w:w="7480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10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  <w:tc>
          <w:tcPr>
            <w:tcW w:w="7480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10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lang w:eastAsia="zh-CN"/>
              </w:rPr>
              <w:t>获奖情况</w:t>
            </w:r>
          </w:p>
        </w:tc>
        <w:tc>
          <w:tcPr>
            <w:tcW w:w="74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="仿宋_GB2312" w:eastAsia="仿宋_GB2312"/>
                <w:spacing w:val="20"/>
                <w:sz w:val="28"/>
              </w:rPr>
            </w:pPr>
          </w:p>
        </w:tc>
      </w:tr>
    </w:tbl>
    <w:p/>
    <w:p/>
    <w:p/>
    <w:p/>
    <w:tbl>
      <w:tblPr>
        <w:tblStyle w:val="4"/>
        <w:tblpPr w:leftFromText="180" w:rightFromText="180" w:vertAnchor="text" w:horzAnchor="page" w:tblpX="1252" w:tblpY="-552"/>
        <w:tblOverlap w:val="never"/>
        <w:tblW w:w="8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6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  <w:r>
              <w:rPr>
                <w:rFonts w:hint="eastAsia" w:ascii="仿宋_GB2312" w:eastAsia="仿宋_GB2312"/>
                <w:spacing w:val="2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pacing w:val="20"/>
                <w:sz w:val="28"/>
              </w:rPr>
              <w:t>司法鉴定</w:t>
            </w:r>
            <w:r>
              <w:rPr>
                <w:rFonts w:hint="eastAsia" w:ascii="仿宋_GB2312" w:eastAsia="仿宋_GB2312"/>
                <w:b/>
                <w:bCs/>
                <w:spacing w:val="20"/>
                <w:sz w:val="28"/>
                <w:lang w:eastAsia="zh-CN"/>
              </w:rPr>
              <w:t>人</w:t>
            </w:r>
            <w:r>
              <w:rPr>
                <w:rFonts w:hint="eastAsia" w:ascii="仿宋_GB2312" w:eastAsia="仿宋_GB2312"/>
                <w:b/>
                <w:bCs/>
                <w:spacing w:val="20"/>
                <w:sz w:val="28"/>
              </w:rPr>
              <w:t>自</w:t>
            </w:r>
            <w:r>
              <w:rPr>
                <w:rFonts w:hint="eastAsia" w:ascii="仿宋_GB2312" w:eastAsia="仿宋_GB2312"/>
                <w:b/>
                <w:bCs/>
                <w:spacing w:val="20"/>
                <w:sz w:val="28"/>
                <w:lang w:eastAsia="zh-CN"/>
              </w:rPr>
              <w:t>检</w:t>
            </w:r>
            <w:r>
              <w:rPr>
                <w:rFonts w:hint="eastAsia" w:ascii="仿宋_GB2312" w:eastAsia="仿宋_GB2312"/>
                <w:b/>
                <w:bCs/>
                <w:spacing w:val="20"/>
                <w:sz w:val="28"/>
              </w:rPr>
              <w:t>报告</w:t>
            </w:r>
          </w:p>
        </w:tc>
        <w:tc>
          <w:tcPr>
            <w:tcW w:w="512" w:type="dxa"/>
            <w:vMerge w:val="restart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7" w:hRule="atLeast"/>
        </w:trPr>
        <w:tc>
          <w:tcPr>
            <w:tcW w:w="8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98" w:firstLineChars="20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</w:rPr>
              <w:t>遵守司法鉴定执业规范</w:t>
            </w:r>
            <w:r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</w:rPr>
              <w:t>遵守职业道德和执业纪律情况</w:t>
            </w:r>
            <w:r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12"/>
              <w:jc w:val="both"/>
              <w:textAlignment w:val="auto"/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98" w:firstLineChars="200"/>
              <w:jc w:val="both"/>
              <w:textAlignment w:val="auto"/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98" w:firstLineChars="200"/>
              <w:jc w:val="both"/>
              <w:textAlignment w:val="auto"/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98" w:firstLineChars="200"/>
              <w:jc w:val="both"/>
              <w:textAlignment w:val="auto"/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98" w:firstLineChars="200"/>
              <w:jc w:val="both"/>
              <w:textAlignment w:val="auto"/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98" w:firstLineChars="20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  <w:t>司法鉴定业务开展情况：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lang w:val="en-US" w:eastAsia="zh-CN"/>
              </w:rPr>
              <w:t>2017年个人办理司法鉴定业务</w:t>
            </w:r>
            <w:r>
              <w:rPr>
                <w:rFonts w:hint="eastAsia" w:ascii="仿宋" w:hAnsi="仿宋" w:eastAsia="仿宋" w:cs="宋体"/>
                <w:b/>
                <w:snapToGrid w:val="0"/>
                <w:spacing w:val="4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  <w:t>件，出庭作证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  <w:t xml:space="preserve">次。自担任司法鉴定人以来，共办理司法鉴定业务 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  <w:t>件，出庭作证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98" w:firstLineChars="200"/>
              <w:jc w:val="both"/>
              <w:textAlignment w:val="auto"/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  <w:t>四、参加司法鉴定业务培训和继续教育情况：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b w:val="0"/>
                <w:bCs/>
                <w:snapToGrid w:val="0"/>
                <w:spacing w:val="4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/>
    <w:p/>
    <w:p/>
    <w:tbl>
      <w:tblPr>
        <w:tblStyle w:val="4"/>
        <w:tblpPr w:leftFromText="180" w:rightFromText="180" w:vertAnchor="text" w:tblpXSpec="inside" w:tblpY="-6300"/>
        <w:tblOverlap w:val="never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3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9" w:hRule="atLeast"/>
        </w:trPr>
        <w:tc>
          <w:tcPr>
            <w:tcW w:w="8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  <w:t>司法鉴定执业证复印件：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800" w:firstLineChars="5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52"/>
                <w:szCs w:val="5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800" w:firstLineChars="5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52"/>
                <w:szCs w:val="5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800" w:firstLineChars="5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52"/>
                <w:szCs w:val="5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3040" w:firstLineChars="4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3040" w:firstLineChars="4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3040" w:firstLineChars="4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3040" w:firstLineChars="400"/>
              <w:jc w:val="both"/>
              <w:textAlignment w:val="auto"/>
              <w:outlineLvl w:val="9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粘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贴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处</w:t>
            </w:r>
          </w:p>
        </w:tc>
        <w:tc>
          <w:tcPr>
            <w:tcW w:w="240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</w:tr>
    </w:tbl>
    <w:p/>
    <w:p/>
    <w:p/>
    <w:p/>
    <w:p/>
    <w:p/>
    <w:p/>
    <w:p/>
    <w:p/>
    <w:tbl>
      <w:tblPr>
        <w:tblStyle w:val="4"/>
        <w:tblW w:w="7861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1" w:hRule="atLeast"/>
        </w:trPr>
        <w:tc>
          <w:tcPr>
            <w:tcW w:w="78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  <w:t>身份证复印件：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80" w:firstLineChars="3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80" w:firstLineChars="3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粘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贴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处</w:t>
            </w:r>
          </w:p>
        </w:tc>
      </w:tr>
    </w:tbl>
    <w:p/>
    <w:p/>
    <w:p/>
    <w:p/>
    <w:tbl>
      <w:tblPr>
        <w:tblStyle w:val="4"/>
        <w:tblpPr w:leftFromText="180" w:rightFromText="180" w:vertAnchor="text" w:tblpX="309" w:tblpY="-5496"/>
        <w:tblOverlap w:val="never"/>
        <w:tblW w:w="7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7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学历、学位证复印件：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80" w:firstLineChars="3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粘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贴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处</w:t>
            </w:r>
          </w:p>
        </w:tc>
      </w:tr>
    </w:tbl>
    <w:p/>
    <w:p/>
    <w:p/>
    <w:p/>
    <w:p/>
    <w:p/>
    <w:p/>
    <w:tbl>
      <w:tblPr>
        <w:tblStyle w:val="4"/>
        <w:tblpPr w:leftFromText="180" w:rightFromText="180" w:vertAnchor="text" w:tblpX="482" w:tblpY="212"/>
        <w:tblOverlap w:val="never"/>
        <w:tblW w:w="7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6" w:hRule="atLeast"/>
        </w:trPr>
        <w:tc>
          <w:tcPr>
            <w:tcW w:w="77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  <w:t>技术职称、行业资格证复印件：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80" w:firstLineChars="3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80" w:firstLineChars="3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粘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贴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处</w:t>
            </w:r>
          </w:p>
        </w:tc>
      </w:tr>
    </w:tbl>
    <w:p/>
    <w:p/>
    <w:p/>
    <w:p/>
    <w:tbl>
      <w:tblPr>
        <w:tblStyle w:val="4"/>
        <w:tblpPr w:leftFromText="180" w:rightFromText="180" w:vertAnchor="text" w:tblpX="7" w:tblpY="215"/>
        <w:tblOverlap w:val="never"/>
        <w:tblW w:w="8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7" w:hRule="atLeast"/>
        </w:trPr>
        <w:tc>
          <w:tcPr>
            <w:tcW w:w="8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  <w:t>参加司法鉴定业务培训或继续教育证书复印件：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80" w:firstLineChars="30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粘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贴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处</w:t>
            </w:r>
          </w:p>
        </w:tc>
      </w:tr>
    </w:tbl>
    <w:p/>
    <w:p/>
    <w:tbl>
      <w:tblPr>
        <w:tblStyle w:val="4"/>
        <w:tblpPr w:leftFromText="180" w:rightFromText="180" w:vertAnchor="text" w:tblpX="309" w:tblpY="-6020"/>
        <w:tblOverlap w:val="never"/>
        <w:tblW w:w="7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7" w:hRule="atLeast"/>
        </w:trPr>
        <w:tc>
          <w:tcPr>
            <w:tcW w:w="7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eastAsia="zh-CN"/>
              </w:rPr>
              <w:t>年龄超过</w:t>
            </w:r>
            <w:r>
              <w:rPr>
                <w:rFonts w:hint="eastAsia" w:ascii="仿宋_GB2312" w:eastAsia="仿宋_GB2312"/>
                <w:spacing w:val="20"/>
                <w:sz w:val="28"/>
                <w:szCs w:val="28"/>
                <w:vertAlign w:val="baseline"/>
                <w:lang w:val="en-US" w:eastAsia="zh-CN"/>
              </w:rPr>
              <w:t>60周岁的鉴定人健康证明复印件：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2280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粘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贴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7F7F7F"/>
                <w:spacing w:val="20"/>
                <w:sz w:val="72"/>
                <w:szCs w:val="72"/>
                <w:vertAlign w:val="baseline"/>
                <w:lang w:eastAsia="zh-CN"/>
              </w:rPr>
              <w:t>处</w:t>
            </w:r>
          </w:p>
        </w:tc>
      </w:tr>
    </w:tbl>
    <w:p/>
    <w:p/>
    <w:p/>
    <w:p/>
    <w:p/>
    <w:p/>
    <w:p/>
    <w:p/>
    <w:p/>
    <w:p/>
    <w:p/>
    <w:tbl>
      <w:tblPr>
        <w:tblStyle w:val="4"/>
        <w:tblpPr w:leftFromText="180" w:rightFromText="180" w:vertAnchor="text" w:tblpX="49" w:tblpY="88"/>
        <w:tblOverlap w:val="never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313"/>
        <w:gridCol w:w="994"/>
        <w:gridCol w:w="101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9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书面材料审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清单</w:t>
            </w:r>
          </w:p>
        </w:tc>
        <w:tc>
          <w:tcPr>
            <w:tcW w:w="43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>审验内容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在对应项打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  <w:vertAlign w:val="baseline"/>
                <w:lang w:eastAsia="zh-CN"/>
              </w:rPr>
              <w:t>√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</w:tc>
        <w:tc>
          <w:tcPr>
            <w:tcW w:w="43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840" w:firstLineChars="30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4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4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>1.是否具有相关的高级专业技术职称</w:t>
            </w:r>
          </w:p>
        </w:tc>
        <w:tc>
          <w:tcPr>
            <w:tcW w:w="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4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>2.是否具有相关的行业执业资格或者高等院校相关专业本科以上学历，从事相关工作五年以上</w:t>
            </w:r>
          </w:p>
        </w:tc>
        <w:tc>
          <w:tcPr>
            <w:tcW w:w="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4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>3.从事经验型、技能型司法鉴定业务的，是否具备相关工作十年以上经历或较强的专业技能</w:t>
            </w:r>
          </w:p>
        </w:tc>
        <w:tc>
          <w:tcPr>
            <w:tcW w:w="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4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>4.年龄超过60周岁的，是否身体健康</w:t>
            </w:r>
          </w:p>
        </w:tc>
        <w:tc>
          <w:tcPr>
            <w:tcW w:w="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4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>5.是否在担任鉴定人前为辞职或退休公务员</w:t>
            </w:r>
          </w:p>
        </w:tc>
        <w:tc>
          <w:tcPr>
            <w:tcW w:w="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4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>6.是否参加过司法鉴定业务培训或继续教育</w:t>
            </w:r>
          </w:p>
        </w:tc>
        <w:tc>
          <w:tcPr>
            <w:tcW w:w="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43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</w:trPr>
        <w:tc>
          <w:tcPr>
            <w:tcW w:w="6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776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60" w:firstLineChars="20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说明：此审验清单通过情况仅是对鉴定人提供书面材料的审查，不代表实质审查结果。此表由各市司法局司法鉴定管理人员填写。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607" w:tblpY="-6094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审验意见</w:t>
            </w:r>
          </w:p>
        </w:tc>
        <w:tc>
          <w:tcPr>
            <w:tcW w:w="7004" w:type="dxa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6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  <w:tc>
          <w:tcPr>
            <w:tcW w:w="7004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审验意见</w:t>
            </w:r>
          </w:p>
        </w:tc>
        <w:tc>
          <w:tcPr>
            <w:tcW w:w="7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520" w:firstLineChars="900"/>
              <w:jc w:val="both"/>
              <w:textAlignment w:val="auto"/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司法鉴定协会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审验意见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</w:tc>
        <w:tc>
          <w:tcPr>
            <w:tcW w:w="7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司法厅司法鉴定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管理局审验意见</w:t>
            </w:r>
          </w:p>
        </w:tc>
        <w:tc>
          <w:tcPr>
            <w:tcW w:w="7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320" w:firstLineChars="10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政务大厅是否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办理注册手续</w:t>
            </w:r>
          </w:p>
        </w:tc>
        <w:tc>
          <w:tcPr>
            <w:tcW w:w="7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640" w:firstLineChars="200"/>
              <w:jc w:val="both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vertAlign w:val="baseline"/>
                <w:lang w:eastAsia="zh-CN"/>
              </w:rPr>
              <w:t>注册时间</w:t>
            </w:r>
          </w:p>
        </w:tc>
        <w:tc>
          <w:tcPr>
            <w:tcW w:w="7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pacing w:val="20"/>
                <w:sz w:val="28"/>
                <w:vertAlign w:val="baseline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1525C"/>
    <w:rsid w:val="20615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2018-01-19T02:36:00Z</dcterms:created>
  <dc:creator>YingNa</dc:creator>
  <cp:lastModifiedBy>YingNa</cp:lastModifiedBy>
  <dcterms:modified xsi:type="dcterms:W3CDTF">2018-01-19T02:41:05Z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