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pacing w:val="2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2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pacing w:val="20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2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2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420" w:leftChars="-20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20"/>
          <w:sz w:val="36"/>
          <w:szCs w:val="36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pacing w:val="20"/>
          <w:sz w:val="36"/>
          <w:szCs w:val="36"/>
          <w:lang w:val="en-US" w:eastAsia="zh-CN"/>
        </w:rPr>
        <w:t>2018年</w:t>
      </w:r>
      <w:r>
        <w:rPr>
          <w:rFonts w:hint="eastAsia" w:ascii="黑体" w:hAnsi="黑体" w:eastAsia="黑体" w:cs="黑体"/>
          <w:b w:val="0"/>
          <w:bCs w:val="0"/>
          <w:spacing w:val="20"/>
          <w:sz w:val="36"/>
          <w:szCs w:val="36"/>
          <w:lang w:eastAsia="zh-CN"/>
        </w:rPr>
        <w:t>司法鉴定机构年审汇总表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pacing w:val="20"/>
          <w:sz w:val="24"/>
          <w:szCs w:val="24"/>
          <w:lang w:eastAsia="zh-CN"/>
        </w:rPr>
      </w:pPr>
      <w:r>
        <w:rPr>
          <w:rFonts w:hint="eastAsia" w:ascii="仿宋_GB2312" w:eastAsia="仿宋_GB2312"/>
          <w:spacing w:val="20"/>
          <w:sz w:val="24"/>
          <w:szCs w:val="24"/>
          <w:lang w:eastAsia="zh-CN"/>
        </w:rPr>
        <w:t>（由市司法局汇总填写报送）</w:t>
      </w:r>
    </w:p>
    <w:tbl>
      <w:tblPr>
        <w:tblStyle w:val="4"/>
        <w:tblpPr w:leftFromText="180" w:rightFromText="180" w:vertAnchor="text" w:horzAnchor="page" w:tblpX="1657" w:tblpY="318"/>
        <w:tblOverlap w:val="never"/>
        <w:tblW w:w="86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2320"/>
        <w:gridCol w:w="1760"/>
        <w:gridCol w:w="1541"/>
        <w:gridCol w:w="1467"/>
        <w:gridCol w:w="1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3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  <w:t>参加年审的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  <w:t>鉴定机构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  <w:t>县（区）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  <w:t>司法局意见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  <w:t>市司法局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  <w:t>司法鉴定协会意见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  <w:t>司法厅意见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1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B675B"/>
    <w:rsid w:val="41CB67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2018-01-19T02:41:00Z</dcterms:created>
  <dc:creator>YingNa</dc:creator>
  <cp:lastModifiedBy>YingNa</cp:lastModifiedBy>
  <dcterms:modified xsi:type="dcterms:W3CDTF">2018-01-19T02:41:36Z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